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698500" cy="69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20" w:line="240" w:lineRule="auto"/>
        <w:jc w:val="both"/>
        <w:rPr>
          <w:rFonts w:ascii="Montserrat" w:cs="Montserrat" w:eastAsia="Montserrat" w:hAnsi="Montserrat"/>
          <w:b w:val="1"/>
          <w:color w:val="5a5d60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32"/>
          <w:szCs w:val="32"/>
          <w:rtl w:val="0"/>
        </w:rPr>
        <w:t xml:space="preserve">Come learn how to sail </w:t>
      </w: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32"/>
          <w:szCs w:val="32"/>
          <w:rtl w:val="0"/>
        </w:rPr>
        <w:t xml:space="preserve">at beautiful</w:t>
      </w: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32"/>
          <w:szCs w:val="32"/>
          <w:rtl w:val="0"/>
        </w:rPr>
        <w:t xml:space="preserve"> Jackson Park Yacht Club!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20" w:line="240" w:lineRule="auto"/>
        <w:jc w:val="both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JPYC is offering Adult Keelboat Sailing courses. These classes provide both classroom and on-the-water instruction, providing the opportunity for adults to develop the skills and confidence necessary to enjoy the sport of sailing.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20" w:line="240" w:lineRule="auto"/>
        <w:jc w:val="both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The courses and training are designed to create competent, confident, and capable sailors.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20" w:line="240" w:lineRule="auto"/>
        <w:jc w:val="both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A minimum of 2 students per session is required to host the class; a maximum of 4 students per session. Weekends will have two instructors, creating an intimate instructor-to-student ratio to 1:2.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20" w:line="240" w:lineRule="auto"/>
        <w:jc w:val="both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Added bonus:  JPYC has free on-street parking!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e5e6e7" w:space="0" w:sz="6" w:val="single"/>
          <w:bottom w:color="e5e6e7" w:space="0" w:sz="6" w:val="single"/>
          <w:between w:color="e5e6e7" w:space="0" w:sz="6" w:val="single"/>
        </w:pBdr>
        <w:shd w:fill="fefefe" w:val="clear"/>
        <w:spacing w:after="80" w:line="259.00079999999997" w:lineRule="auto"/>
        <w:rPr>
          <w:rFonts w:ascii="Montserrat" w:cs="Montserrat" w:eastAsia="Montserrat" w:hAnsi="Montserrat"/>
          <w:b w:val="1"/>
          <w:color w:val="4472c4"/>
          <w:sz w:val="60"/>
          <w:szCs w:val="60"/>
        </w:rPr>
      </w:pPr>
      <w:bookmarkStart w:colFirst="0" w:colLast="0" w:name="_i9jobgatfz7z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472c4"/>
          <w:sz w:val="60"/>
          <w:szCs w:val="60"/>
          <w:rtl w:val="0"/>
        </w:rPr>
        <w:t xml:space="preserve">Course Schedule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24"/>
          <w:szCs w:val="24"/>
          <w:rtl w:val="0"/>
        </w:rPr>
        <w:t xml:space="preserve">MAY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ONE</w:t>
        <w:tab/>
        <w:tab/>
        <w:t xml:space="preserve">May 30 - JUNE 1, 2025</w:t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b w:val="1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24"/>
          <w:szCs w:val="24"/>
          <w:rtl w:val="0"/>
        </w:rPr>
        <w:t xml:space="preserve">JUNE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TWO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June 6 - 8, 2025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THREE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June 20 - 22, 2025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FOUR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June 27 - 29, 2025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b w:val="1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24"/>
          <w:szCs w:val="24"/>
          <w:rtl w:val="0"/>
        </w:rPr>
        <w:t xml:space="preserve">JULY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FIVE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July 11 - 13, 2025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SIX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July 18 - 20, 2025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SEVEN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July 25 - 27, 2025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b w:val="1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24"/>
          <w:szCs w:val="24"/>
          <w:rtl w:val="0"/>
        </w:rPr>
        <w:t xml:space="preserve">AUGUST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EIGHT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August 1 - 3, 2025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NINE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August 15 - 17, 2025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TEN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August 29 - 31, 2025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b w:val="1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a5d60"/>
          <w:sz w:val="24"/>
          <w:szCs w:val="24"/>
          <w:rtl w:val="0"/>
        </w:rPr>
        <w:t xml:space="preserve">SEPTEMBER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ELEVEN</w:t>
        <w:tab/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September 5 - 7, 2025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TWELVE </w:t>
        <w:tab/>
      </w: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September 12 - 14, 2025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5d60"/>
          <w:sz w:val="24"/>
          <w:szCs w:val="24"/>
          <w:rtl w:val="0"/>
        </w:rPr>
        <w:t xml:space="preserve">SESSION THIRTEEN</w:t>
        <w:tab/>
        <w:t xml:space="preserve">September 19 - 21, 2025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e5e6e7" w:space="0" w:sz="6" w:val="single"/>
          <w:bottom w:color="e5e6e7" w:space="0" w:sz="6" w:val="single"/>
          <w:between w:color="e5e6e7" w:space="0" w:sz="6" w:val="single"/>
        </w:pBdr>
        <w:shd w:fill="fefefe" w:val="clear"/>
        <w:spacing w:after="80" w:line="259.00079999999997" w:lineRule="auto"/>
        <w:rPr>
          <w:rFonts w:ascii="Montserrat" w:cs="Montserrat" w:eastAsia="Montserrat" w:hAnsi="Montserrat"/>
          <w:b w:val="1"/>
          <w:color w:val="4472c4"/>
          <w:sz w:val="60"/>
          <w:szCs w:val="60"/>
        </w:rPr>
      </w:pPr>
      <w:bookmarkStart w:colFirst="0" w:colLast="0" w:name="_t5pytt2g0v1f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4472c4"/>
          <w:sz w:val="60"/>
          <w:szCs w:val="60"/>
          <w:rtl w:val="0"/>
        </w:rPr>
        <w:t xml:space="preserve">Course Description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This class meets for three consecutive days (Friday-Sunday)  for a total of 13 hours, and is designed for adults age 18 and older – beginners and more experienced sailors alike.  Students will get to practice various crew skills and will participate in boat maneuvers. Instructor/student ratio is 1:2. Students may enroll in multiple sessions of this class. Brunch is served on Saturday.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At the end of our course, the sailor will be able to demonstrate competence in these maneuvers: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14" w:sz="0" w:val="none"/>
          <w:bottom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Depart dock or mooring fully ready to get underway safely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Select and maintain a given tack and course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Demonstrate how to get out of the “no go zone”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Heading Up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Bearing Away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Sail Close Hauled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Sail on a Close Reach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Sail on a Beam Reach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Sail on a Broad Reach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Sail on a Run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Tack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Jibe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Perform Quick Stop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Perform Figure 8 Man Overboard Procedure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Anchoring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Reefing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0" w:sz="0" w:val="none"/>
          <w:bottom w:color="auto" w:space="14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292929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92929"/>
          <w:sz w:val="24"/>
          <w:szCs w:val="24"/>
          <w:rtl w:val="0"/>
        </w:rPr>
        <w:t xml:space="preserve">Heave-To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after="0" w:afterAutospacing="0" w:before="0" w:beforeAutospacing="0" w:line="240" w:lineRule="auto"/>
        <w:ind w:left="720" w:hanging="360"/>
        <w:jc w:val="both"/>
        <w:rPr>
          <w:rFonts w:ascii="Montserrat" w:cs="Montserrat" w:eastAsia="Montserrat" w:hAnsi="Montserrat"/>
          <w:color w:val="4472c4"/>
        </w:rPr>
      </w:pPr>
      <w:bookmarkStart w:colFirst="0" w:colLast="0" w:name="_ddf9dkm0czyu" w:id="2"/>
      <w:bookmarkEnd w:id="2"/>
      <w:r w:rsidDel="00000000" w:rsidR="00000000" w:rsidRPr="00000000">
        <w:rPr>
          <w:rFonts w:ascii="Montserrat" w:cs="Montserrat" w:eastAsia="Montserrat" w:hAnsi="Montserrat"/>
          <w:color w:val="4472c4"/>
          <w:rtl w:val="0"/>
        </w:rPr>
        <w:t xml:space="preserve">Ability to Sail: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the ability to recognize local weather conditions and forecasts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how to properly board a boat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the proper rigging of the sails, halyards, sheets, blocks, and winches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Check all other equipment specific to your boat not indicated above (battery, shore power, bilge etc.)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Crew Operations and Skills: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how to put on a life jacket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tying and use of knots: stopper knot, bowline, cleat hitch, and square knot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the use of these sail controls: halyards, sheets, Cunningham/downhaul, and outhaul.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Leaving the Dock or Mooring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appropriate helmsman and crew coordination and skills for departure suitable to the conditions: raising sails, line handling, casting off, and boat handling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Boat Handling: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in close quarters under sail: starting, stopping, speed control, tacking, jibing, steering control, sail luffing, the No-Go Zone, backing the jib, and crew coordination and communication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sailing a predetermined closed course and maneuvering around obstacles.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proper sail trim with accurate sheet adjustment of the main and headsails. Make use of the sail telltales and identify points of sail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Perform a heave-to maneuver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When appropriate, demonstrate sailing “by the lee” and explain the inherent dangers involved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Navigation: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Point out Aids to Navigation in the harbor and local waters that you are sailing, and respond accordingly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Navigation Rules: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the use of Navigation Rules while sailing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Heavy Weather Sailing: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Demonstrate how to reef to depower sails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auto" w:space="0" w:sz="0" w:val="none"/>
          <w:bottom w:color="auto" w:space="4" w:sz="0" w:val="none"/>
          <w:between w:color="auto" w:space="0" w:sz="0" w:val="none"/>
        </w:pBdr>
        <w:shd w:fill="fefefe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color w:val="4472c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472c4"/>
          <w:sz w:val="24"/>
          <w:szCs w:val="24"/>
          <w:rtl w:val="0"/>
        </w:rPr>
        <w:t xml:space="preserve">Man Overboard Rescue Methods: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ind w:left="1440" w:hanging="360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Properly demonstrate the two overboard rescue methods: Quick Stop &amp; Figure-8 while maintaining constant visual contact with the person in water.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after="40" w:before="40" w:line="240" w:lineRule="auto"/>
        <w:rPr>
          <w:rFonts w:ascii="Montserrat" w:cs="Montserrat" w:eastAsia="Montserrat" w:hAnsi="Montserrat"/>
          <w:b w:val="1"/>
          <w:color w:val="0a0a0a"/>
          <w:sz w:val="30"/>
          <w:szCs w:val="30"/>
        </w:rPr>
      </w:pPr>
      <w:bookmarkStart w:colFirst="0" w:colLast="0" w:name="_da2d4fqjw265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a0a0a"/>
          <w:sz w:val="30"/>
          <w:szCs w:val="30"/>
          <w:rtl w:val="0"/>
        </w:rPr>
        <w:t xml:space="preserve">Cancellation Policy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To qualify for a full refund, cancellations must be made at least 60 days PRIOR to the start date of the session.  A $20.00 Cancellation Fee is charged for cancellations placed 60 days from the start of the session. There are no refunds for cancellations placed within 60 days of session – Sorry No Exceptions.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  <w:color w:val="5a5d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efefe" w:val="clear"/>
        <w:spacing w:line="240" w:lineRule="auto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14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color w:val="2929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